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8A" w:rsidRPr="00972278" w:rsidRDefault="00BB4C8A" w:rsidP="00BB4C8A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ОСОБЕНО МНЕНИЕ от Милена Хинкова –секретар на ОИК: </w:t>
      </w:r>
    </w:p>
    <w:p w:rsidR="00BB4C8A" w:rsidRDefault="00BB4C8A" w:rsidP="00BB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Подписвам решението с особено мнение, тъй като при обсъждане на същото не е взето предвид направеното предложение на КП</w:t>
      </w:r>
      <w:r w:rsidR="007920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92032">
        <w:rPr>
          <w:rFonts w:ascii="Times New Roman" w:eastAsia="Times New Roman" w:hAnsi="Times New Roman" w:cs="Times New Roman"/>
          <w:sz w:val="24"/>
          <w:szCs w:val="24"/>
        </w:rPr>
        <w:t>БСП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България“ на консултациите при кмета на Община Русе. В протокола от консултациите изрично е вписано искане за 85 председатели, 40 зам. председатели и 85 секретари на СИК. Вместо това е взето решение за разпределение на ръководството на СИК, при което за КП</w:t>
      </w:r>
      <w:r w:rsidR="00792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="00792032">
        <w:rPr>
          <w:rFonts w:ascii="Times New Roman" w:eastAsia="Times New Roman" w:hAnsi="Times New Roman" w:cs="Times New Roman"/>
          <w:sz w:val="24"/>
          <w:szCs w:val="24"/>
        </w:rPr>
        <w:t xml:space="preserve">БСП </w:t>
      </w:r>
      <w:r>
        <w:rPr>
          <w:rFonts w:ascii="Times New Roman" w:eastAsia="Times New Roman" w:hAnsi="Times New Roman" w:cs="Times New Roman"/>
          <w:sz w:val="24"/>
          <w:szCs w:val="24"/>
        </w:rPr>
        <w:t>за България“ са предвидени 0/нула/ председатели, което е в противоречие с чл. 91 ал.12 и чл.92 ал.6 от ИК.</w:t>
      </w:r>
    </w:p>
    <w:p w:rsidR="00BB4C8A" w:rsidRDefault="00BB4C8A" w:rsidP="00BB4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Освен това в мотивите  на решението не е посочено на какво основание е направено това, нито на какъв принцип са разпределени членовете на ръководството на СИК и какво е основанието за лишаване на една политическа коалиция, която има 79 народни представители от председатели на комисиите.</w:t>
      </w:r>
    </w:p>
    <w:p w:rsidR="00BB4C8A" w:rsidRDefault="00BB4C8A" w:rsidP="00BB4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Доколкото в чл.92 ал.2 ИК е предвидено, че председателят представлява същата, не е ясно защо една политическа партия ще доминира с 81,9%  в представителството на СИК в община Русе.</w:t>
      </w:r>
    </w:p>
    <w:p w:rsidR="00BB4C8A" w:rsidRDefault="00BB4C8A" w:rsidP="00BB4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Освен това при обсъждането не бяха взети предвид нито един от доводите, направени от мен, както и конкретното ми предложение за назначаване на СИК.</w:t>
      </w:r>
    </w:p>
    <w:p w:rsidR="00BB4C8A" w:rsidRDefault="00BB4C8A" w:rsidP="00BB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C8A" w:rsidRDefault="00BB4C8A" w:rsidP="00BB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Русе, 29.09.2019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Секретар:</w:t>
      </w:r>
    </w:p>
    <w:p w:rsidR="00372269" w:rsidRDefault="00BB4C8A" w:rsidP="00BB4C8A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/Милена Хинкова/</w:t>
      </w:r>
    </w:p>
    <w:sectPr w:rsidR="0037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8A"/>
    <w:rsid w:val="00541598"/>
    <w:rsid w:val="00792032"/>
    <w:rsid w:val="00BB4C8A"/>
    <w:rsid w:val="00C927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2019-09-29T10:27:00Z</dcterms:created>
  <dcterms:modified xsi:type="dcterms:W3CDTF">2019-09-30T06:19:00Z</dcterms:modified>
</cp:coreProperties>
</file>