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2C2D22">
        <w:rPr>
          <w:lang w:val="en-US"/>
        </w:rPr>
        <w:t>7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</w:t>
      </w:r>
      <w:r w:rsidR="002C2D22">
        <w:rPr>
          <w:lang w:val="en-US"/>
        </w:rPr>
        <w:t>13</w:t>
      </w:r>
      <w:r w:rsidRPr="007119FB">
        <w:t>.</w:t>
      </w:r>
      <w:r w:rsidR="002C2D22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2C2D22" w:rsidRPr="004A46A9" w:rsidRDefault="002C2D22" w:rsidP="002C2D22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6CB6"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r>
        <w:rPr>
          <w:rFonts w:ascii="Times New Roman" w:hAnsi="Times New Roman"/>
          <w:sz w:val="24"/>
          <w:szCs w:val="24"/>
          <w:lang w:eastAsia="bg-BG"/>
        </w:rPr>
        <w:t>Снежанка Иванова Минева – гражданка от гр. Русе, относно нелоялно поведение на членове на СИК, където е гласувала, вх. № 307/27.10.2019 г.</w:t>
      </w:r>
    </w:p>
    <w:p w:rsidR="002C2D22" w:rsidRPr="00820C24" w:rsidRDefault="002C2D22" w:rsidP="002C2D22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Входяща кореспонденция:</w:t>
      </w:r>
    </w:p>
    <w:p w:rsidR="002C2D22" w:rsidRDefault="002C2D22" w:rsidP="002C2D22">
      <w:pPr>
        <w:pStyle w:val="a8"/>
        <w:numPr>
          <w:ilvl w:val="0"/>
          <w:numId w:val="9"/>
        </w:numPr>
        <w:spacing w:before="240" w:after="0"/>
        <w:ind w:left="1134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Сигнал от ЦИК, вх. № С-107-3/27.10.2019 г., изпратен в ОИК Русе по компетентност, наш вх. № 308/27.10.2019 г.</w:t>
      </w:r>
    </w:p>
    <w:p w:rsidR="002C2D22" w:rsidRPr="002C2D22" w:rsidRDefault="002C2D22" w:rsidP="002C2D22">
      <w:pPr>
        <w:pStyle w:val="a8"/>
        <w:numPr>
          <w:ilvl w:val="0"/>
          <w:numId w:val="9"/>
        </w:numPr>
        <w:spacing w:before="240" w:after="0"/>
        <w:ind w:left="1134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C2D22">
        <w:rPr>
          <w:rFonts w:ascii="Times New Roman" w:hAnsi="Times New Roman"/>
          <w:sz w:val="24"/>
          <w:szCs w:val="24"/>
        </w:rPr>
        <w:t>Информация от Община Русе, относно избирателната активност към 17,30 часа.</w:t>
      </w:r>
    </w:p>
    <w:p w:rsidR="000A42BE" w:rsidRPr="002C2D22" w:rsidRDefault="002C2D22" w:rsidP="002C2D22">
      <w:pPr>
        <w:pStyle w:val="a8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2D22">
        <w:rPr>
          <w:rFonts w:ascii="Times New Roman" w:hAnsi="Times New Roman"/>
          <w:sz w:val="24"/>
          <w:szCs w:val="24"/>
        </w:rPr>
        <w:t xml:space="preserve">Жалба вх. № 310/27.10.2019 г. от </w:t>
      </w:r>
      <w:proofErr w:type="spellStart"/>
      <w:r w:rsidRPr="002C2D22">
        <w:rPr>
          <w:rFonts w:ascii="Times New Roman" w:hAnsi="Times New Roman"/>
          <w:sz w:val="24"/>
          <w:szCs w:val="24"/>
        </w:rPr>
        <w:t>Бедрос</w:t>
      </w:r>
      <w:proofErr w:type="spellEnd"/>
      <w:r w:rsidRPr="002C2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D22">
        <w:rPr>
          <w:rFonts w:ascii="Times New Roman" w:hAnsi="Times New Roman"/>
          <w:sz w:val="24"/>
          <w:szCs w:val="24"/>
        </w:rPr>
        <w:t>Пехливанян</w:t>
      </w:r>
      <w:proofErr w:type="spellEnd"/>
      <w:r w:rsidRPr="002C2D22">
        <w:rPr>
          <w:rFonts w:ascii="Times New Roman" w:hAnsi="Times New Roman"/>
          <w:sz w:val="24"/>
          <w:szCs w:val="24"/>
        </w:rPr>
        <w:t xml:space="preserve"> , упълномощен представител на ПП ГЕРБ, относно създаване нарушения по чл. 198, ал.2 от ИК по електронна медия.</w:t>
      </w:r>
    </w:p>
    <w:sectPr w:rsidR="000A42BE" w:rsidRPr="002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B8"/>
    <w:multiLevelType w:val="hybridMultilevel"/>
    <w:tmpl w:val="A66627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4F0E20"/>
    <w:multiLevelType w:val="hybridMultilevel"/>
    <w:tmpl w:val="4280B9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2C2D22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2019-10-11T08:06:00Z</cp:lastPrinted>
  <dcterms:created xsi:type="dcterms:W3CDTF">2019-10-25T13:56:00Z</dcterms:created>
  <dcterms:modified xsi:type="dcterms:W3CDTF">2019-10-27T17:50:00Z</dcterms:modified>
</cp:coreProperties>
</file>