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 xml:space="preserve">   </w:t>
      </w:r>
    </w:p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44EF3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>Р У С Е</w:t>
      </w:r>
    </w:p>
    <w:p w:rsidR="008C3E42" w:rsidRPr="00944EF3" w:rsidRDefault="008C3E42" w:rsidP="008C3E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44EF3">
        <w:rPr>
          <w:rFonts w:ascii="Times New Roman" w:hAnsi="Times New Roman"/>
          <w:b/>
          <w:sz w:val="24"/>
          <w:szCs w:val="24"/>
          <w:vertAlign w:val="subscript"/>
        </w:rPr>
        <w:t>7000 гр.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Русе, област Русе, пл.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ru-RU"/>
        </w:rPr>
        <w:t>”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Свобода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ru-RU"/>
        </w:rPr>
        <w:t xml:space="preserve">” 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№</w:t>
      </w:r>
      <w:r w:rsidRPr="00944EF3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</w:t>
      </w:r>
      <w:r w:rsidRPr="00944EF3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944EF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8C3E42" w:rsidRPr="00944EF3" w:rsidRDefault="008C3E42" w:rsidP="008C3E4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3E42" w:rsidRPr="00944EF3" w:rsidRDefault="008C3E42" w:rsidP="008C3E42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048DDC" wp14:editId="26C2DB8F">
                <wp:simplePos x="0" y="0"/>
                <wp:positionH relativeFrom="column">
                  <wp:posOffset>-29845</wp:posOffset>
                </wp:positionH>
                <wp:positionV relativeFrom="page">
                  <wp:posOffset>1324610</wp:posOffset>
                </wp:positionV>
                <wp:extent cx="6106795" cy="0"/>
                <wp:effectExtent l="0" t="0" r="2730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35pt,104.3pt" to="478.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">
                <w10:wrap anchory="page"/>
              </v:line>
            </w:pict>
          </mc:Fallback>
        </mc:AlternateContent>
      </w:r>
    </w:p>
    <w:p w:rsidR="008C3E42" w:rsidRPr="00944EF3" w:rsidRDefault="008C3E42" w:rsidP="008C3E4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E42" w:rsidRPr="00944EF3" w:rsidRDefault="008C3E42" w:rsidP="008C3E4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EF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8C0A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840B2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C3E42" w:rsidRPr="00944EF3" w:rsidRDefault="008C3E42" w:rsidP="008C3E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42" w:rsidRPr="00944EF3" w:rsidRDefault="008C3E42" w:rsidP="008C3E4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840B2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840B25">
        <w:rPr>
          <w:rFonts w:ascii="Times New Roman" w:hAnsi="Times New Roman" w:cs="Times New Roman"/>
          <w:sz w:val="24"/>
          <w:szCs w:val="24"/>
        </w:rPr>
        <w:t>.0</w:t>
      </w:r>
      <w:r w:rsidR="00840B2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0A65">
        <w:rPr>
          <w:rFonts w:ascii="Times New Roman" w:hAnsi="Times New Roman" w:cs="Times New Roman"/>
          <w:sz w:val="24"/>
          <w:szCs w:val="24"/>
        </w:rPr>
        <w:t>.2022</w:t>
      </w:r>
      <w:r w:rsidRPr="00944EF3">
        <w:rPr>
          <w:rFonts w:ascii="Times New Roman" w:hAnsi="Times New Roman" w:cs="Times New Roman"/>
          <w:sz w:val="24"/>
          <w:szCs w:val="24"/>
        </w:rPr>
        <w:t xml:space="preserve"> г. в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</w:rPr>
        <w:t xml:space="preserve">зала № 2, ет. 2  на Община Русе, в </w:t>
      </w:r>
      <w:r w:rsidR="008C0A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C0A65">
        <w:rPr>
          <w:rFonts w:ascii="Times New Roman" w:hAnsi="Times New Roman" w:cs="Times New Roman"/>
          <w:sz w:val="24"/>
          <w:szCs w:val="24"/>
        </w:rPr>
        <w:t>0</w:t>
      </w:r>
      <w:r w:rsidRPr="00944EF3">
        <w:rPr>
          <w:rFonts w:ascii="Times New Roman" w:hAnsi="Times New Roman" w:cs="Times New Roman"/>
          <w:sz w:val="24"/>
          <w:szCs w:val="24"/>
        </w:rPr>
        <w:t>:</w:t>
      </w:r>
      <w:r w:rsidR="008C0A65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44EF3">
        <w:rPr>
          <w:rFonts w:ascii="Times New Roman" w:hAnsi="Times New Roman" w:cs="Times New Roman"/>
          <w:sz w:val="24"/>
          <w:szCs w:val="24"/>
        </w:rPr>
        <w:t>0 часа се събра комисия в състав: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Председател: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ab/>
        <w:t xml:space="preserve">Николай </w:t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944E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Зам. председател: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44EF3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Корфонозов</w:t>
      </w:r>
      <w:proofErr w:type="spellEnd"/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 xml:space="preserve">            Зам. председател:         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944EF3">
        <w:rPr>
          <w:rFonts w:ascii="Times New Roman" w:hAnsi="Times New Roman" w:cs="Times New Roman"/>
          <w:sz w:val="24"/>
          <w:szCs w:val="24"/>
        </w:rPr>
        <w:t xml:space="preserve"> Еюб 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ab/>
      </w:r>
      <w:r w:rsidRPr="00944EF3">
        <w:rPr>
          <w:rFonts w:ascii="Times New Roman" w:hAnsi="Times New Roman" w:cs="Times New Roman"/>
          <w:sz w:val="24"/>
          <w:szCs w:val="24"/>
        </w:rPr>
        <w:tab/>
        <w:t>Милена Хинкова</w:t>
      </w:r>
    </w:p>
    <w:p w:rsidR="008C3E42" w:rsidRPr="00944EF3" w:rsidRDefault="008C3E42" w:rsidP="008C3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  <w:t xml:space="preserve">Йордан Димитров 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44EF3">
        <w:rPr>
          <w:rFonts w:ascii="Times New Roman" w:hAnsi="Times New Roman"/>
          <w:sz w:val="24"/>
          <w:szCs w:val="24"/>
          <w:lang w:val="en-US"/>
        </w:rPr>
        <w:tab/>
      </w:r>
      <w:r w:rsidRPr="00944EF3">
        <w:rPr>
          <w:rFonts w:ascii="Times New Roman" w:hAnsi="Times New Roman"/>
          <w:sz w:val="24"/>
          <w:szCs w:val="24"/>
        </w:rPr>
        <w:t xml:space="preserve">Тодорина Михайлова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 xml:space="preserve">Анелия </w:t>
      </w:r>
      <w:proofErr w:type="spellStart"/>
      <w:r w:rsidRPr="00944EF3">
        <w:rPr>
          <w:rFonts w:ascii="Times New Roman" w:hAnsi="Times New Roman"/>
          <w:sz w:val="24"/>
          <w:szCs w:val="24"/>
        </w:rPr>
        <w:t>Дудева</w:t>
      </w:r>
      <w:proofErr w:type="spellEnd"/>
      <w:r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>Виктория Димова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44EF3">
        <w:rPr>
          <w:rFonts w:ascii="Times New Roman" w:hAnsi="Times New Roman"/>
          <w:sz w:val="24"/>
          <w:szCs w:val="24"/>
        </w:rPr>
        <w:tab/>
        <w:t xml:space="preserve">Екатерина </w:t>
      </w:r>
      <w:proofErr w:type="spellStart"/>
      <w:r w:rsidRPr="00944EF3">
        <w:rPr>
          <w:rFonts w:ascii="Times New Roman" w:hAnsi="Times New Roman"/>
          <w:sz w:val="24"/>
          <w:szCs w:val="24"/>
        </w:rPr>
        <w:t>Заякова</w:t>
      </w:r>
      <w:proofErr w:type="spellEnd"/>
      <w:r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         Десислава </w:t>
      </w:r>
      <w:proofErr w:type="spellStart"/>
      <w:r w:rsidRPr="00944EF3">
        <w:rPr>
          <w:rFonts w:ascii="Times New Roman" w:hAnsi="Times New Roman"/>
          <w:sz w:val="24"/>
          <w:szCs w:val="24"/>
        </w:rPr>
        <w:t>Дивчева</w:t>
      </w:r>
      <w:proofErr w:type="spellEnd"/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>Яна Бобева</w:t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ab/>
        <w:t>Наталия Маринова</w:t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        </w:t>
      </w:r>
      <w:r w:rsidRPr="00944E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4EF3">
        <w:rPr>
          <w:rFonts w:ascii="Times New Roman" w:hAnsi="Times New Roman"/>
          <w:sz w:val="24"/>
          <w:szCs w:val="24"/>
        </w:rPr>
        <w:t>Сюзгян</w:t>
      </w:r>
      <w:proofErr w:type="spellEnd"/>
      <w:r w:rsidRPr="00944EF3">
        <w:rPr>
          <w:rFonts w:ascii="Times New Roman" w:hAnsi="Times New Roman"/>
          <w:sz w:val="24"/>
          <w:szCs w:val="24"/>
        </w:rPr>
        <w:t xml:space="preserve"> Исмаилова</w:t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         Лиляна Владимирова</w:t>
      </w:r>
    </w:p>
    <w:p w:rsidR="008C3E42" w:rsidRPr="00944EF3" w:rsidRDefault="008C3E42" w:rsidP="008C3E42">
      <w:pPr>
        <w:spacing w:after="0"/>
        <w:ind w:left="354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44EF3">
        <w:rPr>
          <w:rFonts w:ascii="Times New Roman" w:hAnsi="Times New Roman"/>
          <w:sz w:val="24"/>
          <w:szCs w:val="24"/>
        </w:rPr>
        <w:t xml:space="preserve">         Стефан Бонев</w:t>
      </w:r>
    </w:p>
    <w:p w:rsidR="008C3E42" w:rsidRPr="00944EF3" w:rsidRDefault="008C3E42" w:rsidP="008C3E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42" w:rsidRPr="00944EF3" w:rsidRDefault="008C3E42" w:rsidP="008C3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A25679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3511EC"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>члена, отсъстваха</w:t>
      </w:r>
      <w:r w:rsidR="00460928">
        <w:rPr>
          <w:rFonts w:ascii="Times New Roman" w:hAnsi="Times New Roman"/>
          <w:sz w:val="24"/>
          <w:szCs w:val="24"/>
        </w:rPr>
        <w:t xml:space="preserve"> 4</w:t>
      </w:r>
      <w:r w:rsidR="003511EC" w:rsidRPr="00944EF3">
        <w:rPr>
          <w:rFonts w:ascii="Times New Roman" w:hAnsi="Times New Roman"/>
          <w:sz w:val="24"/>
          <w:szCs w:val="24"/>
        </w:rPr>
        <w:t xml:space="preserve"> </w:t>
      </w:r>
      <w:r w:rsidRPr="00944EF3">
        <w:rPr>
          <w:rFonts w:ascii="Times New Roman" w:hAnsi="Times New Roman"/>
          <w:sz w:val="24"/>
          <w:szCs w:val="24"/>
        </w:rPr>
        <w:t>члена –</w:t>
      </w:r>
      <w:r w:rsidR="00460928">
        <w:rPr>
          <w:rFonts w:ascii="Times New Roman" w:hAnsi="Times New Roman"/>
          <w:sz w:val="24"/>
          <w:szCs w:val="24"/>
        </w:rPr>
        <w:t xml:space="preserve"> </w:t>
      </w:r>
      <w:r w:rsidR="00F66D80" w:rsidRPr="00944EF3">
        <w:rPr>
          <w:rFonts w:ascii="Times New Roman" w:hAnsi="Times New Roman"/>
          <w:sz w:val="24"/>
          <w:szCs w:val="24"/>
        </w:rPr>
        <w:t>Наталия Маринова</w:t>
      </w:r>
      <w:r w:rsidR="008C0A65">
        <w:rPr>
          <w:rFonts w:ascii="Times New Roman" w:hAnsi="Times New Roman"/>
          <w:sz w:val="24"/>
          <w:szCs w:val="24"/>
        </w:rPr>
        <w:t xml:space="preserve">, Виктория Димова, Десислава </w:t>
      </w:r>
      <w:proofErr w:type="spellStart"/>
      <w:r w:rsidR="008C0A65">
        <w:rPr>
          <w:rFonts w:ascii="Times New Roman" w:hAnsi="Times New Roman"/>
          <w:sz w:val="24"/>
          <w:szCs w:val="24"/>
        </w:rPr>
        <w:t>Дивчева</w:t>
      </w:r>
      <w:proofErr w:type="spellEnd"/>
      <w:r w:rsidR="008C0A65">
        <w:rPr>
          <w:rFonts w:ascii="Times New Roman" w:hAnsi="Times New Roman"/>
          <w:sz w:val="24"/>
          <w:szCs w:val="24"/>
        </w:rPr>
        <w:t xml:space="preserve">, </w:t>
      </w:r>
      <w:r w:rsidR="00460928">
        <w:rPr>
          <w:rFonts w:ascii="Times New Roman" w:hAnsi="Times New Roman"/>
          <w:sz w:val="24"/>
          <w:szCs w:val="24"/>
        </w:rPr>
        <w:t>Лиляна Владимирова</w:t>
      </w:r>
      <w:r w:rsidR="00F66D80" w:rsidRPr="00944EF3">
        <w:rPr>
          <w:rFonts w:ascii="Times New Roman" w:hAnsi="Times New Roman"/>
          <w:sz w:val="24"/>
          <w:szCs w:val="24"/>
        </w:rPr>
        <w:t>.</w:t>
      </w:r>
    </w:p>
    <w:p w:rsidR="008C3E42" w:rsidRPr="00944EF3" w:rsidRDefault="008C3E42" w:rsidP="008C3E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Общинската избирателна комисия, констатира наличието на законовия кворум за редовното провеждане на заседанието. Пристъпи се към обсъждане на предварително обявения </w:t>
      </w:r>
      <w:r w:rsidR="00A105F0">
        <w:rPr>
          <w:rFonts w:ascii="Times New Roman" w:hAnsi="Times New Roman"/>
          <w:sz w:val="24"/>
          <w:szCs w:val="24"/>
        </w:rPr>
        <w:t xml:space="preserve">от председателя </w:t>
      </w:r>
      <w:r w:rsidRPr="00944EF3">
        <w:rPr>
          <w:rFonts w:ascii="Times New Roman" w:hAnsi="Times New Roman"/>
          <w:sz w:val="24"/>
          <w:szCs w:val="24"/>
        </w:rPr>
        <w:t>дневен ред. След като не бяха направени предложения за изменение и допълнение, бе приет следния:</w:t>
      </w:r>
    </w:p>
    <w:p w:rsidR="008C3E42" w:rsidRPr="00944EF3" w:rsidRDefault="008C3E42" w:rsidP="008C3E42">
      <w:pPr>
        <w:pStyle w:val="a4"/>
        <w:tabs>
          <w:tab w:val="left" w:pos="398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EF3">
        <w:rPr>
          <w:rFonts w:ascii="Times New Roman" w:hAnsi="Times New Roman" w:cs="Times New Roman"/>
          <w:b/>
          <w:sz w:val="24"/>
          <w:szCs w:val="24"/>
        </w:rPr>
        <w:t xml:space="preserve">Д Н Е В Е Н  </w:t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b/>
          <w:sz w:val="24"/>
          <w:szCs w:val="24"/>
        </w:rPr>
        <w:t>Р Е Д</w:t>
      </w:r>
      <w:r w:rsidRPr="00944EF3">
        <w:rPr>
          <w:rFonts w:ascii="Times New Roman" w:hAnsi="Times New Roman" w:cs="Times New Roman"/>
          <w:sz w:val="24"/>
          <w:szCs w:val="24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44EF3">
        <w:rPr>
          <w:rFonts w:ascii="Times New Roman" w:hAnsi="Times New Roman" w:cs="Times New Roman"/>
          <w:sz w:val="24"/>
          <w:szCs w:val="24"/>
        </w:rPr>
        <w:t>за заседанието:</w:t>
      </w:r>
    </w:p>
    <w:p w:rsidR="008C3E42" w:rsidRPr="008C0A65" w:rsidRDefault="008C0A65" w:rsidP="008C0A65">
      <w:pPr>
        <w:pStyle w:val="a7"/>
        <w:numPr>
          <w:ilvl w:val="0"/>
          <w:numId w:val="4"/>
        </w:numPr>
        <w:spacing w:before="240"/>
        <w:ind w:left="0" w:firstLine="851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Обсъждане</w:t>
      </w:r>
      <w:r w:rsidR="00A105F0">
        <w:rPr>
          <w:rFonts w:ascii="Times New Roman" w:hAnsi="Times New Roman"/>
          <w:color w:val="000000"/>
          <w:spacing w:val="2"/>
          <w:sz w:val="24"/>
          <w:szCs w:val="24"/>
        </w:rPr>
        <w:t xml:space="preserve"> и произнасяне по постъпил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Сигнал от Станимир Станчев, Елеонора Николова, Деян Недков, Иван Григоров относно прекратяване мандата на общинския съветник Дилян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Пламенов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Саманджиев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 вх.№ 412 / 23.02.2022г.</w:t>
      </w:r>
      <w:r w:rsidR="00A105F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 ОИК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Русе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 както и входящи документи, изискани от общинската администрация в тази връзка.</w:t>
      </w:r>
    </w:p>
    <w:p w:rsidR="008C3E42" w:rsidRPr="00944EF3" w:rsidRDefault="008C3E42" w:rsidP="00A105F0">
      <w:pPr>
        <w:pStyle w:val="a8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bg-BG"/>
        </w:rPr>
      </w:pPr>
    </w:p>
    <w:p w:rsidR="002F220A" w:rsidRDefault="008C3E42" w:rsidP="00840B25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44EF3">
        <w:rPr>
          <w:rFonts w:ascii="Times New Roman" w:hAnsi="Times New Roman"/>
          <w:b/>
          <w:i/>
          <w:sz w:val="24"/>
          <w:szCs w:val="24"/>
          <w:highlight w:val="yellow"/>
          <w:u w:val="single"/>
          <w:lang w:eastAsia="bg-BG"/>
        </w:rPr>
        <w:t>По точка първа</w:t>
      </w:r>
      <w:r w:rsidRPr="00944EF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:</w:t>
      </w:r>
      <w:r w:rsidRPr="00944EF3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944E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220A" w:rsidRPr="00944EF3">
        <w:rPr>
          <w:rFonts w:ascii="Times New Roman" w:hAnsi="Times New Roman"/>
          <w:color w:val="000000"/>
          <w:spacing w:val="2"/>
          <w:sz w:val="24"/>
          <w:szCs w:val="24"/>
        </w:rPr>
        <w:t>В Общинска избира</w:t>
      </w:r>
      <w:r w:rsidR="000C0655">
        <w:rPr>
          <w:rFonts w:ascii="Times New Roman" w:hAnsi="Times New Roman"/>
          <w:color w:val="000000"/>
          <w:spacing w:val="2"/>
          <w:sz w:val="24"/>
          <w:szCs w:val="24"/>
        </w:rPr>
        <w:t>телна комисия – Русе с вх. №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 413 / 04.03.2022 г. са постъпили изискани справки и уведомление от Общински съвет – Русе във връзка с общинския съветник Дилян </w:t>
      </w:r>
      <w:proofErr w:type="spellStart"/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Саманджиев</w:t>
      </w:r>
      <w:proofErr w:type="spellEnd"/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. Същите се представиха за разглеждане от членовете на комисията от Милена Хинкова – секретар на ОИК – Русе.</w:t>
      </w:r>
    </w:p>
    <w:p w:rsidR="00A105F0" w:rsidRDefault="00480B68" w:rsidP="00840B25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 запознаването на членовете на ОИК – Русе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се констатира, че </w:t>
      </w:r>
    </w:p>
    <w:p w:rsidR="00840B25" w:rsidRDefault="00A105F0" w:rsidP="00EA7DD4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ОИК – Русе,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следва да съобрази</w:t>
      </w:r>
      <w:r w:rsidR="00480B6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>разпоредбите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чл.30 ЗМСМА, а именно</w:t>
      </w:r>
      <w:r w:rsidR="00767882">
        <w:rPr>
          <w:rFonts w:ascii="Times New Roman" w:hAnsi="Times New Roman"/>
          <w:color w:val="000000"/>
          <w:spacing w:val="2"/>
          <w:sz w:val="24"/>
          <w:szCs w:val="24"/>
        </w:rPr>
        <w:t xml:space="preserve"> че обстоятелствата по ал.4 се установяват служебно от общинската администрация със съответните други документи, които се изпращат на ОИК в 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>3-дневен срок от издаването им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>. Също така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съгласно 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разпоредбата на чл.30 ал.6 от ЗМСМА, 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 xml:space="preserve">вменяваща задължение на ОИК - 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 xml:space="preserve"> в 3-дневен срок от получаването на документите, удостоверяващи обстоятелствата по ал.4 т.5, ОИК 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>да уведоми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 xml:space="preserve"> общинския съветник, който 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 xml:space="preserve">от своя страна 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>може да направи писмено възражение пред комисията в 3-д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>невен срок от уведомяването му и едва след това в още 3-дневен срок да се произнесе с решение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:rsidR="00EA7DD4" w:rsidRDefault="00840B25" w:rsidP="00EA7DD4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При тези обстоятелства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 xml:space="preserve"> комисията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единодушно</w:t>
      </w:r>
      <w:r w:rsidR="00A808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A7DD4">
        <w:rPr>
          <w:rFonts w:ascii="Times New Roman" w:hAnsi="Times New Roman"/>
          <w:color w:val="000000"/>
          <w:spacing w:val="2"/>
          <w:sz w:val="24"/>
          <w:szCs w:val="24"/>
        </w:rPr>
        <w:t xml:space="preserve">взе свое </w:t>
      </w:r>
    </w:p>
    <w:p w:rsidR="003A77C9" w:rsidRDefault="00EA7DD4" w:rsidP="00840B25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протоколно РЕШЕНИЕ</w:t>
      </w:r>
      <w:r w:rsidR="00A105F0">
        <w:rPr>
          <w:rFonts w:ascii="Times New Roman" w:hAnsi="Times New Roman"/>
          <w:color w:val="000000"/>
          <w:spacing w:val="2"/>
          <w:sz w:val="24"/>
          <w:szCs w:val="24"/>
        </w:rPr>
        <w:t>:</w:t>
      </w:r>
      <w:r w:rsidR="003A77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 xml:space="preserve">Да бъде уведомен общинският съветник Дилян </w:t>
      </w:r>
      <w:proofErr w:type="spellStart"/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Саманджиев</w:t>
      </w:r>
      <w:proofErr w:type="spellEnd"/>
      <w:r w:rsidR="00840B25">
        <w:rPr>
          <w:rFonts w:ascii="Times New Roman" w:hAnsi="Times New Roman"/>
          <w:color w:val="000000"/>
          <w:spacing w:val="2"/>
          <w:sz w:val="24"/>
          <w:szCs w:val="24"/>
        </w:rPr>
        <w:t>, като му се укаже, че същият може да направи писмено възражение пред комисията в 3-дневен срок от уведомяването му.</w:t>
      </w:r>
      <w:r w:rsidR="00460928">
        <w:rPr>
          <w:rFonts w:ascii="Times New Roman" w:hAnsi="Times New Roman"/>
          <w:color w:val="000000"/>
          <w:spacing w:val="2"/>
          <w:sz w:val="24"/>
          <w:szCs w:val="24"/>
        </w:rPr>
        <w:t xml:space="preserve"> Да бъде установен служебния</w:t>
      </w:r>
      <w:r w:rsidR="00C60C01">
        <w:rPr>
          <w:rFonts w:ascii="Times New Roman" w:hAnsi="Times New Roman"/>
          <w:color w:val="000000"/>
          <w:spacing w:val="2"/>
          <w:sz w:val="24"/>
          <w:szCs w:val="24"/>
        </w:rPr>
        <w:t xml:space="preserve"> електронен адрес н</w:t>
      </w:r>
      <w:r w:rsidR="00460928">
        <w:rPr>
          <w:rFonts w:ascii="Times New Roman" w:hAnsi="Times New Roman"/>
          <w:color w:val="000000"/>
          <w:spacing w:val="2"/>
          <w:sz w:val="24"/>
          <w:szCs w:val="24"/>
        </w:rPr>
        <w:t>а общинския съветник и</w:t>
      </w:r>
      <w:r w:rsidR="00C60C01">
        <w:rPr>
          <w:rFonts w:ascii="Times New Roman" w:hAnsi="Times New Roman"/>
          <w:color w:val="000000"/>
          <w:spacing w:val="2"/>
          <w:sz w:val="24"/>
          <w:szCs w:val="24"/>
        </w:rPr>
        <w:t xml:space="preserve"> му бъде изпратено посоченото уведомление.</w:t>
      </w:r>
    </w:p>
    <w:p w:rsidR="002F220A" w:rsidRPr="00944EF3" w:rsidRDefault="002F220A" w:rsidP="002F22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sz w:val="24"/>
          <w:szCs w:val="24"/>
        </w:rPr>
        <w:t xml:space="preserve">Като взе предвид </w:t>
      </w:r>
      <w:r w:rsidR="00A105F0">
        <w:rPr>
          <w:rFonts w:ascii="Times New Roman" w:hAnsi="Times New Roman"/>
          <w:sz w:val="24"/>
          <w:szCs w:val="24"/>
        </w:rPr>
        <w:t>горното, с оглед изпълнението на разпоредбите на ЗМСМА,  ОИК – Русе констатира, че следва да бъде проведено следващо за</w:t>
      </w:r>
      <w:r w:rsidR="00460928">
        <w:rPr>
          <w:rFonts w:ascii="Times New Roman" w:hAnsi="Times New Roman"/>
          <w:sz w:val="24"/>
          <w:szCs w:val="24"/>
        </w:rPr>
        <w:t>седание, което се насрочва за 11</w:t>
      </w:r>
      <w:r w:rsidR="00A105F0">
        <w:rPr>
          <w:rFonts w:ascii="Times New Roman" w:hAnsi="Times New Roman"/>
          <w:sz w:val="24"/>
          <w:szCs w:val="24"/>
        </w:rPr>
        <w:t>.03.2022г.от 10.00ч.в зала № 2, ет.2 на Община Русе.</w:t>
      </w:r>
    </w:p>
    <w:p w:rsidR="002F220A" w:rsidRPr="00944EF3" w:rsidRDefault="002F220A" w:rsidP="002F220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E42" w:rsidRPr="00944EF3" w:rsidRDefault="008C3E42" w:rsidP="008C3E42">
      <w:pPr>
        <w:pStyle w:val="a4"/>
        <w:tabs>
          <w:tab w:val="left" w:pos="708"/>
          <w:tab w:val="left" w:pos="1416"/>
          <w:tab w:val="left" w:pos="2354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F3">
        <w:rPr>
          <w:rFonts w:ascii="Times New Roman" w:hAnsi="Times New Roman" w:cs="Times New Roman"/>
          <w:sz w:val="24"/>
          <w:szCs w:val="24"/>
        </w:rPr>
        <w:tab/>
        <w:t>Поради изчерпване на дневния ред заседанието бе закрито в 1</w:t>
      </w:r>
      <w:r w:rsidR="00EA7DD4">
        <w:rPr>
          <w:rFonts w:ascii="Times New Roman" w:hAnsi="Times New Roman" w:cs="Times New Roman"/>
          <w:sz w:val="24"/>
          <w:szCs w:val="24"/>
        </w:rPr>
        <w:t>0</w:t>
      </w:r>
      <w:r w:rsidRPr="00944EF3">
        <w:rPr>
          <w:rFonts w:ascii="Times New Roman" w:hAnsi="Times New Roman" w:cs="Times New Roman"/>
          <w:sz w:val="24"/>
          <w:szCs w:val="24"/>
        </w:rPr>
        <w:t>:30</w:t>
      </w:r>
      <w:r w:rsidRPr="0094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EF3">
        <w:rPr>
          <w:rFonts w:ascii="Times New Roman" w:hAnsi="Times New Roman" w:cs="Times New Roman"/>
          <w:sz w:val="24"/>
          <w:szCs w:val="24"/>
        </w:rPr>
        <w:t xml:space="preserve">часа от  Председателя Николай </w:t>
      </w:r>
      <w:proofErr w:type="spellStart"/>
      <w:r w:rsidRPr="00944EF3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944EF3">
        <w:rPr>
          <w:rFonts w:ascii="Times New Roman" w:hAnsi="Times New Roman" w:cs="Times New Roman"/>
          <w:sz w:val="24"/>
          <w:szCs w:val="24"/>
        </w:rPr>
        <w:t>.</w:t>
      </w:r>
    </w:p>
    <w:p w:rsidR="008C3E42" w:rsidRPr="00944EF3" w:rsidRDefault="008C3E42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E42" w:rsidRPr="00944EF3" w:rsidRDefault="008C3E42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1EC" w:rsidRPr="00944EF3" w:rsidRDefault="003511EC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E42" w:rsidRPr="00944EF3" w:rsidRDefault="008C3E42" w:rsidP="008C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3E42" w:rsidRPr="00944EF3" w:rsidRDefault="008C3E42" w:rsidP="008C3E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 xml:space="preserve">ПРЕДСЕДАТЕЛ:                </w:t>
      </w:r>
      <w:r w:rsidRPr="00944EF3">
        <w:rPr>
          <w:rFonts w:ascii="Times New Roman" w:hAnsi="Times New Roman"/>
          <w:sz w:val="24"/>
          <w:szCs w:val="24"/>
        </w:rPr>
        <w:t xml:space="preserve">……………………………. </w:t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  <w:r w:rsidRPr="00944EF3">
        <w:rPr>
          <w:rFonts w:ascii="Times New Roman" w:hAnsi="Times New Roman"/>
          <w:sz w:val="24"/>
          <w:szCs w:val="24"/>
        </w:rPr>
        <w:tab/>
      </w:r>
    </w:p>
    <w:p w:rsidR="008C3E42" w:rsidRPr="00944EF3" w:rsidRDefault="008C3E42" w:rsidP="008C3E4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4EF3">
        <w:rPr>
          <w:rFonts w:ascii="Times New Roman" w:hAnsi="Times New Roman"/>
          <w:b/>
          <w:i/>
          <w:sz w:val="24"/>
          <w:szCs w:val="24"/>
        </w:rPr>
        <w:t>НИКОЛАЙ  БРАТОВАНОВ</w:t>
      </w:r>
    </w:p>
    <w:p w:rsidR="008C3E42" w:rsidRPr="00944EF3" w:rsidRDefault="008C3E42" w:rsidP="008C3E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4EF3">
        <w:rPr>
          <w:rFonts w:ascii="Times New Roman" w:hAnsi="Times New Roman"/>
          <w:b/>
          <w:sz w:val="24"/>
          <w:szCs w:val="24"/>
        </w:rPr>
        <w:t>СЕКРЕТАР:</w:t>
      </w:r>
      <w:r w:rsidRPr="00944EF3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44EF3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44EF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44EF3">
        <w:rPr>
          <w:rFonts w:ascii="Times New Roman" w:hAnsi="Times New Roman"/>
          <w:sz w:val="24"/>
          <w:szCs w:val="24"/>
        </w:rPr>
        <w:t>……………………………..</w:t>
      </w:r>
      <w:r w:rsidRPr="00944EF3">
        <w:rPr>
          <w:rFonts w:ascii="Times New Roman" w:hAnsi="Times New Roman"/>
          <w:b/>
          <w:sz w:val="24"/>
          <w:szCs w:val="24"/>
        </w:rPr>
        <w:tab/>
      </w:r>
    </w:p>
    <w:p w:rsidR="00A34AF0" w:rsidRPr="00944EF3" w:rsidRDefault="008C3E42" w:rsidP="003511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EF3">
        <w:rPr>
          <w:rFonts w:ascii="Times New Roman" w:hAnsi="Times New Roman"/>
          <w:b/>
          <w:i/>
          <w:sz w:val="24"/>
          <w:szCs w:val="24"/>
        </w:rPr>
        <w:t>МИЛЕНА  ХИНКОВА</w:t>
      </w:r>
    </w:p>
    <w:sectPr w:rsidR="00A34AF0" w:rsidRPr="00944EF3" w:rsidSect="008A185F">
      <w:footerReference w:type="default" r:id="rId9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B9" w:rsidRDefault="00C37BB9">
      <w:pPr>
        <w:spacing w:after="0" w:line="240" w:lineRule="auto"/>
      </w:pPr>
      <w:r>
        <w:separator/>
      </w:r>
    </w:p>
  </w:endnote>
  <w:endnote w:type="continuationSeparator" w:id="0">
    <w:p w:rsidR="00C37BB9" w:rsidRDefault="00C3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1378"/>
      <w:docPartObj>
        <w:docPartGallery w:val="Page Numbers (Bottom of Page)"/>
        <w:docPartUnique/>
      </w:docPartObj>
    </w:sdtPr>
    <w:sdtEndPr/>
    <w:sdtContent>
      <w:p w:rsidR="00471B35" w:rsidRDefault="003511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79">
          <w:rPr>
            <w:noProof/>
          </w:rPr>
          <w:t>1</w:t>
        </w:r>
        <w:r>
          <w:fldChar w:fldCharType="end"/>
        </w:r>
      </w:p>
    </w:sdtContent>
  </w:sdt>
  <w:p w:rsidR="00471B35" w:rsidRDefault="00C37B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B9" w:rsidRDefault="00C37BB9">
      <w:pPr>
        <w:spacing w:after="0" w:line="240" w:lineRule="auto"/>
      </w:pPr>
      <w:r>
        <w:separator/>
      </w:r>
    </w:p>
  </w:footnote>
  <w:footnote w:type="continuationSeparator" w:id="0">
    <w:p w:rsidR="00C37BB9" w:rsidRDefault="00C3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4F0E20"/>
    <w:multiLevelType w:val="hybridMultilevel"/>
    <w:tmpl w:val="44305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92"/>
    <w:multiLevelType w:val="hybridMultilevel"/>
    <w:tmpl w:val="9E1C0D3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C72B4E"/>
    <w:multiLevelType w:val="hybridMultilevel"/>
    <w:tmpl w:val="1C9E4D9E"/>
    <w:lvl w:ilvl="0" w:tplc="CD1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B2B55"/>
    <w:multiLevelType w:val="hybridMultilevel"/>
    <w:tmpl w:val="E8BAE21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2"/>
    <w:rsid w:val="00053348"/>
    <w:rsid w:val="000741BE"/>
    <w:rsid w:val="000C0655"/>
    <w:rsid w:val="001C2B97"/>
    <w:rsid w:val="001D76E8"/>
    <w:rsid w:val="002F220A"/>
    <w:rsid w:val="00340A23"/>
    <w:rsid w:val="003511EC"/>
    <w:rsid w:val="003A77C9"/>
    <w:rsid w:val="00460928"/>
    <w:rsid w:val="00480B68"/>
    <w:rsid w:val="004C000B"/>
    <w:rsid w:val="004F7DB5"/>
    <w:rsid w:val="00512178"/>
    <w:rsid w:val="00767882"/>
    <w:rsid w:val="00840B25"/>
    <w:rsid w:val="00855317"/>
    <w:rsid w:val="008953FE"/>
    <w:rsid w:val="008C0A65"/>
    <w:rsid w:val="008C3E42"/>
    <w:rsid w:val="00921EBF"/>
    <w:rsid w:val="00944EF3"/>
    <w:rsid w:val="00A105F0"/>
    <w:rsid w:val="00A25679"/>
    <w:rsid w:val="00A34AF0"/>
    <w:rsid w:val="00A808FA"/>
    <w:rsid w:val="00B05AFC"/>
    <w:rsid w:val="00C37BB9"/>
    <w:rsid w:val="00C60C01"/>
    <w:rsid w:val="00EA7DD4"/>
    <w:rsid w:val="00F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8C3E42"/>
  </w:style>
  <w:style w:type="paragraph" w:styleId="a4">
    <w:name w:val="Title"/>
    <w:basedOn w:val="a"/>
    <w:link w:val="a3"/>
    <w:qFormat/>
    <w:rsid w:val="008C3E42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Заглавие Знак1"/>
    <w:basedOn w:val="a0"/>
    <w:uiPriority w:val="10"/>
    <w:rsid w:val="008C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8C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3E4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3E42"/>
    <w:pPr>
      <w:ind w:left="720"/>
      <w:contextualSpacing/>
    </w:pPr>
  </w:style>
  <w:style w:type="paragraph" w:styleId="a8">
    <w:name w:val="No Spacing"/>
    <w:uiPriority w:val="1"/>
    <w:qFormat/>
    <w:rsid w:val="008C3E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21E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8C3E42"/>
  </w:style>
  <w:style w:type="paragraph" w:styleId="a4">
    <w:name w:val="Title"/>
    <w:basedOn w:val="a"/>
    <w:link w:val="a3"/>
    <w:qFormat/>
    <w:rsid w:val="008C3E42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Заглавие Знак1"/>
    <w:basedOn w:val="a0"/>
    <w:uiPriority w:val="10"/>
    <w:rsid w:val="008C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8C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3E4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3E42"/>
    <w:pPr>
      <w:ind w:left="720"/>
      <w:contextualSpacing/>
    </w:pPr>
  </w:style>
  <w:style w:type="paragraph" w:styleId="a8">
    <w:name w:val="No Spacing"/>
    <w:uiPriority w:val="1"/>
    <w:qFormat/>
    <w:rsid w:val="008C3E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21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3B53-B485-4646-A38A-F531B026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2019-10-31T15:41:00Z</cp:lastPrinted>
  <dcterms:created xsi:type="dcterms:W3CDTF">2022-03-04T08:13:00Z</dcterms:created>
  <dcterms:modified xsi:type="dcterms:W3CDTF">2022-04-29T08:02:00Z</dcterms:modified>
</cp:coreProperties>
</file>